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A4BF7" w14:textId="77777777" w:rsidR="000411F9" w:rsidRPr="00264792" w:rsidRDefault="000411F9" w:rsidP="000411F9">
      <w:pPr>
        <w:pStyle w:val="Docketnumber"/>
        <w:rPr>
          <w:sz w:val="24"/>
          <w:szCs w:val="24"/>
        </w:rPr>
      </w:pPr>
      <w:r w:rsidRPr="00264792">
        <w:rPr>
          <w:sz w:val="24"/>
          <w:szCs w:val="24"/>
        </w:rPr>
        <w:t>DOCKET NO. 52</w:t>
      </w:r>
      <w:r w:rsidR="000A40CE">
        <w:rPr>
          <w:sz w:val="24"/>
          <w:szCs w:val="24"/>
        </w:rPr>
        <w:t>797</w:t>
      </w:r>
    </w:p>
    <w:p w14:paraId="129138BF" w14:textId="77777777" w:rsidR="000411F9" w:rsidRPr="00264792" w:rsidRDefault="000411F9" w:rsidP="000411F9">
      <w:pPr>
        <w:pStyle w:val="Docketnumber"/>
        <w:rPr>
          <w:b w:val="0"/>
        </w:rPr>
      </w:pPr>
    </w:p>
    <w:tbl>
      <w:tblPr>
        <w:tblW w:w="9904" w:type="dxa"/>
        <w:jc w:val="center"/>
        <w:tblLook w:val="01E0" w:firstRow="1" w:lastRow="1" w:firstColumn="1" w:lastColumn="1" w:noHBand="0" w:noVBand="0"/>
      </w:tblPr>
      <w:tblGrid>
        <w:gridCol w:w="4834"/>
        <w:gridCol w:w="451"/>
        <w:gridCol w:w="4619"/>
      </w:tblGrid>
      <w:tr w:rsidR="000411F9" w:rsidRPr="00264792" w14:paraId="7E6ED835" w14:textId="77777777" w:rsidTr="00C8533C">
        <w:trPr>
          <w:trHeight w:val="1737"/>
          <w:jc w:val="center"/>
        </w:trPr>
        <w:tc>
          <w:tcPr>
            <w:tcW w:w="48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18"/>
            </w:tblGrid>
            <w:tr w:rsidR="000411F9" w:rsidRPr="00264792" w14:paraId="72C7B2A2" w14:textId="77777777" w:rsidTr="00C16308">
              <w:trPr>
                <w:trHeight w:val="383"/>
              </w:trPr>
              <w:tc>
                <w:tcPr>
                  <w:tcW w:w="0" w:type="auto"/>
                </w:tcPr>
                <w:p w14:paraId="683AAE15" w14:textId="73B89CBC" w:rsidR="00C8533C" w:rsidRDefault="000411F9" w:rsidP="00C16308">
                  <w:pPr>
                    <w:pStyle w:val="Default"/>
                    <w:rPr>
                      <w:b/>
                      <w:bCs/>
                    </w:rPr>
                  </w:pPr>
                  <w:r w:rsidRPr="00264792">
                    <w:rPr>
                      <w:b/>
                      <w:bCs/>
                    </w:rPr>
                    <w:t xml:space="preserve">APPLICATION </w:t>
                  </w:r>
                  <w:r w:rsidRPr="005849B9">
                    <w:rPr>
                      <w:b/>
                      <w:bCs/>
                    </w:rPr>
                    <w:t xml:space="preserve">OF </w:t>
                  </w:r>
                  <w:r w:rsidR="00E74FE7">
                    <w:rPr>
                      <w:b/>
                      <w:bCs/>
                    </w:rPr>
                    <w:t xml:space="preserve">CONROE RESORT UTILITIES, LLC AND UNDINE </w:t>
                  </w:r>
                  <w:r w:rsidR="0069795F">
                    <w:rPr>
                      <w:b/>
                      <w:bCs/>
                    </w:rPr>
                    <w:t>TEXAS, LLC AND UNDINE TEXAS ENVIRONMENTAL, LLC</w:t>
                  </w:r>
                  <w:r w:rsidR="00E74FE7">
                    <w:rPr>
                      <w:b/>
                      <w:bCs/>
                    </w:rPr>
                    <w:t xml:space="preserve"> </w:t>
                  </w:r>
                  <w:r w:rsidRPr="005849B9">
                    <w:rPr>
                      <w:b/>
                      <w:bCs/>
                    </w:rPr>
                    <w:t>FOR SALE,</w:t>
                  </w:r>
                </w:p>
                <w:p w14:paraId="2E354C66" w14:textId="77777777" w:rsidR="00C8533C" w:rsidRDefault="000411F9" w:rsidP="00C16308">
                  <w:pPr>
                    <w:pStyle w:val="Default"/>
                    <w:rPr>
                      <w:b/>
                      <w:bCs/>
                    </w:rPr>
                  </w:pPr>
                  <w:r w:rsidRPr="005849B9">
                    <w:rPr>
                      <w:b/>
                      <w:bCs/>
                    </w:rPr>
                    <w:t>TRANSFER, OR MERGER OF FACILITIES AND CERTIFICATE</w:t>
                  </w:r>
                </w:p>
                <w:p w14:paraId="4DC0A6B1" w14:textId="77777777" w:rsidR="000411F9" w:rsidRPr="00264792" w:rsidRDefault="000411F9" w:rsidP="00C16308">
                  <w:pPr>
                    <w:pStyle w:val="Default"/>
                    <w:rPr>
                      <w:b/>
                      <w:bCs/>
                    </w:rPr>
                  </w:pPr>
                  <w:r w:rsidRPr="005849B9">
                    <w:rPr>
                      <w:b/>
                      <w:bCs/>
                    </w:rPr>
                    <w:t xml:space="preserve">RIGHTS </w:t>
                  </w:r>
                  <w:r w:rsidR="005849B9" w:rsidRPr="005849B9">
                    <w:rPr>
                      <w:b/>
                      <w:bCs/>
                    </w:rPr>
                    <w:t>IN</w:t>
                  </w:r>
                  <w:r w:rsidRPr="005849B9">
                    <w:rPr>
                      <w:b/>
                      <w:bCs/>
                    </w:rPr>
                    <w:t xml:space="preserve"> </w:t>
                  </w:r>
                  <w:r w:rsidR="00E74FE7">
                    <w:rPr>
                      <w:b/>
                      <w:bCs/>
                    </w:rPr>
                    <w:t>MONTGOMERY</w:t>
                  </w:r>
                  <w:r w:rsidR="005849B9" w:rsidRPr="005849B9">
                    <w:rPr>
                      <w:b/>
                      <w:bCs/>
                    </w:rPr>
                    <w:t xml:space="preserve"> COUNTY</w:t>
                  </w:r>
                </w:p>
              </w:tc>
            </w:tr>
          </w:tbl>
          <w:p w14:paraId="721CE4FD" w14:textId="77777777" w:rsidR="000411F9" w:rsidRPr="00264792" w:rsidRDefault="000411F9" w:rsidP="00C16308">
            <w:pPr>
              <w:rPr>
                <w:rFonts w:ascii="Times New Roman Bold" w:hAnsi="Times New Roman Bold"/>
                <w:b/>
                <w:bCs/>
                <w:caps/>
                <w:szCs w:val="24"/>
              </w:rPr>
            </w:pPr>
          </w:p>
        </w:tc>
        <w:tc>
          <w:tcPr>
            <w:tcW w:w="451" w:type="dxa"/>
          </w:tcPr>
          <w:p w14:paraId="5989ACBA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11B44E4A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4D2C23E1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31695504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30EF51F8" w14:textId="77777777" w:rsidR="000411F9" w:rsidRDefault="000411F9" w:rsidP="005849B9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1E537B38" w14:textId="77777777" w:rsidR="0069795F" w:rsidRDefault="0069795F" w:rsidP="005849B9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682876ED" w14:textId="1DD8B990" w:rsidR="00C8533C" w:rsidRPr="00264792" w:rsidRDefault="00C8533C" w:rsidP="005849B9">
            <w:pPr>
              <w:rPr>
                <w:b/>
              </w:rPr>
            </w:pPr>
            <w:r>
              <w:rPr>
                <w:b/>
                <w:szCs w:val="24"/>
              </w:rPr>
              <w:t>§</w:t>
            </w:r>
          </w:p>
        </w:tc>
        <w:tc>
          <w:tcPr>
            <w:tcW w:w="4619" w:type="dxa"/>
          </w:tcPr>
          <w:p w14:paraId="73674826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>PUBLIC UTILITY COMMISSION</w:t>
            </w:r>
          </w:p>
          <w:p w14:paraId="5C47C2C7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8083890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>OF TEXAS</w:t>
            </w:r>
          </w:p>
        </w:tc>
      </w:tr>
    </w:tbl>
    <w:p w14:paraId="7D6958AB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4D7B9C38" w14:textId="2D93A6E7" w:rsidR="00B275A1" w:rsidRPr="00261AFE" w:rsidRDefault="00B275A1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3A4EBA">
        <w:rPr>
          <w:sz w:val="24"/>
          <w:szCs w:val="24"/>
        </w:rPr>
        <w:t>RE</w:t>
      </w:r>
      <w:r w:rsidR="002407F5">
        <w:rPr>
          <w:sz w:val="24"/>
          <w:szCs w:val="24"/>
        </w:rPr>
        <w:t>sponse to Order No.</w:t>
      </w:r>
      <w:r w:rsidR="0006272F">
        <w:rPr>
          <w:sz w:val="24"/>
          <w:szCs w:val="24"/>
        </w:rPr>
        <w:t xml:space="preserve"> 33</w:t>
      </w:r>
    </w:p>
    <w:p w14:paraId="1A24F32D" w14:textId="77777777" w:rsidR="00B275A1" w:rsidRDefault="00B275A1" w:rsidP="00B275A1">
      <w:pPr>
        <w:pStyle w:val="Documentheading"/>
      </w:pPr>
    </w:p>
    <w:p w14:paraId="51E0C46D" w14:textId="38C26B33" w:rsidR="00377591" w:rsidRPr="00377591" w:rsidRDefault="00377591" w:rsidP="00377591">
      <w:pPr>
        <w:pStyle w:val="ListParagraph"/>
        <w:numPr>
          <w:ilvl w:val="0"/>
          <w:numId w:val="3"/>
        </w:numPr>
        <w:spacing w:line="360" w:lineRule="auto"/>
        <w:ind w:left="0"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INTRODUCTION</w:t>
      </w:r>
    </w:p>
    <w:p w14:paraId="1691CF3B" w14:textId="1EDBB6E5" w:rsidR="002C2CD3" w:rsidRDefault="000411F9" w:rsidP="002C2CD3">
      <w:pPr>
        <w:spacing w:line="360" w:lineRule="auto"/>
        <w:ind w:firstLine="720"/>
        <w:rPr>
          <w:szCs w:val="24"/>
        </w:rPr>
      </w:pPr>
      <w:r w:rsidRPr="00264792">
        <w:rPr>
          <w:szCs w:val="24"/>
        </w:rPr>
        <w:t xml:space="preserve">On </w:t>
      </w:r>
      <w:r w:rsidR="00C8533C">
        <w:t xml:space="preserve">November </w:t>
      </w:r>
      <w:r w:rsidR="00E74FE7">
        <w:t>8</w:t>
      </w:r>
      <w:r w:rsidR="005849B9">
        <w:t>, 2021</w:t>
      </w:r>
      <w:r w:rsidRPr="00264792">
        <w:rPr>
          <w:szCs w:val="24"/>
        </w:rPr>
        <w:t xml:space="preserve">, </w:t>
      </w:r>
      <w:r w:rsidR="00E74FE7">
        <w:t xml:space="preserve">Conroe Resort Utilities, LLC </w:t>
      </w:r>
      <w:r w:rsidR="00325DD1">
        <w:t xml:space="preserve">(Conroe) </w:t>
      </w:r>
      <w:r w:rsidR="00E74FE7">
        <w:t>and Undine Development, LLC</w:t>
      </w:r>
      <w:r w:rsidR="00E74FE7" w:rsidRPr="00B612EF">
        <w:rPr>
          <w:bCs/>
        </w:rPr>
        <w:t xml:space="preserve"> </w:t>
      </w:r>
      <w:r w:rsidRPr="00264792">
        <w:rPr>
          <w:szCs w:val="24"/>
        </w:rPr>
        <w:t xml:space="preserve">filed an application for approval of the sale, transfer, or merger of facilities and </w:t>
      </w:r>
      <w:r w:rsidR="00BE1E27">
        <w:rPr>
          <w:szCs w:val="24"/>
        </w:rPr>
        <w:t>c</w:t>
      </w:r>
      <w:r w:rsidRPr="00264792">
        <w:rPr>
          <w:szCs w:val="24"/>
        </w:rPr>
        <w:t xml:space="preserve">ertificate of </w:t>
      </w:r>
      <w:r w:rsidR="00BE1E27">
        <w:rPr>
          <w:szCs w:val="24"/>
        </w:rPr>
        <w:t>c</w:t>
      </w:r>
      <w:r w:rsidRPr="00264792">
        <w:rPr>
          <w:szCs w:val="24"/>
        </w:rPr>
        <w:t xml:space="preserve">onvenience and </w:t>
      </w:r>
      <w:r w:rsidR="00BE1E27">
        <w:rPr>
          <w:szCs w:val="24"/>
        </w:rPr>
        <w:t>n</w:t>
      </w:r>
      <w:r w:rsidRPr="00264792">
        <w:rPr>
          <w:szCs w:val="24"/>
        </w:rPr>
        <w:t xml:space="preserve">ecessity rights in </w:t>
      </w:r>
      <w:r w:rsidR="00E74FE7">
        <w:rPr>
          <w:szCs w:val="24"/>
        </w:rPr>
        <w:t>Montgomery</w:t>
      </w:r>
      <w:r w:rsidRPr="00264792">
        <w:rPr>
          <w:szCs w:val="24"/>
        </w:rPr>
        <w:t xml:space="preserve"> </w:t>
      </w:r>
      <w:r w:rsidRPr="00A072B8">
        <w:rPr>
          <w:szCs w:val="24"/>
        </w:rPr>
        <w:t xml:space="preserve">County. </w:t>
      </w:r>
      <w:r w:rsidR="004657A4">
        <w:t xml:space="preserve">On August 25, 2022, the application was amended to replace Undine Development, LLC with Undine Texas, LLC and Undine Texas Environmental, LLC </w:t>
      </w:r>
      <w:r w:rsidR="003A4EBA">
        <w:t xml:space="preserve">(collectively, Undine) </w:t>
      </w:r>
      <w:r w:rsidR="004657A4">
        <w:t xml:space="preserve">as the applicants. </w:t>
      </w:r>
    </w:p>
    <w:p w14:paraId="72C7C1A7" w14:textId="0F2F472A" w:rsidR="00B275A1" w:rsidRDefault="00B275A1" w:rsidP="002B1432">
      <w:pPr>
        <w:spacing w:line="360" w:lineRule="auto"/>
      </w:pPr>
      <w:r>
        <w:rPr>
          <w:szCs w:val="24"/>
        </w:rPr>
        <w:tab/>
      </w:r>
      <w:r w:rsidR="003A4EBA">
        <w:t xml:space="preserve">On </w:t>
      </w:r>
      <w:r w:rsidR="002E6217">
        <w:t xml:space="preserve">June </w:t>
      </w:r>
      <w:r w:rsidR="0006272F">
        <w:t>3</w:t>
      </w:r>
      <w:r w:rsidR="003A4EBA">
        <w:t>, 202</w:t>
      </w:r>
      <w:r w:rsidR="0006272F">
        <w:t>4</w:t>
      </w:r>
      <w:r w:rsidR="003A4EBA">
        <w:t xml:space="preserve">, the administrative law judge filed Order No. </w:t>
      </w:r>
      <w:r w:rsidR="0006272F">
        <w:t>33</w:t>
      </w:r>
      <w:r w:rsidR="003A4EBA">
        <w:t xml:space="preserve">, requiring Commission Staff to file </w:t>
      </w:r>
      <w:r w:rsidR="0006272F">
        <w:t>a recommendation on the closing documents and the sufficiency of additional proof of notice, and a motion to have the recommendation admitted into the evidence of this proceeding by June 14</w:t>
      </w:r>
      <w:r w:rsidR="003A4EBA">
        <w:t>, 202</w:t>
      </w:r>
      <w:r w:rsidR="0006272F">
        <w:t>4</w:t>
      </w:r>
      <w:r w:rsidR="003A4EBA">
        <w:t>. Therefore, this pleading is timely filed</w:t>
      </w:r>
      <w:r w:rsidR="00C717C5">
        <w:t>.</w:t>
      </w:r>
    </w:p>
    <w:p w14:paraId="745D1ED9" w14:textId="0B22D0FB" w:rsidR="00870785" w:rsidRDefault="003A4EBA" w:rsidP="00377591">
      <w:pPr>
        <w:pStyle w:val="ListParagraph"/>
        <w:numPr>
          <w:ilvl w:val="0"/>
          <w:numId w:val="3"/>
        </w:numPr>
        <w:spacing w:before="120" w:after="120"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 xml:space="preserve">RECOMMENDATION ON </w:t>
      </w:r>
      <w:r w:rsidR="0006272F">
        <w:rPr>
          <w:b/>
        </w:rPr>
        <w:t>CLOSING DOCUMENTS</w:t>
      </w:r>
    </w:p>
    <w:p w14:paraId="3E9FAF52" w14:textId="73B0BEB1" w:rsidR="00D95E57" w:rsidRPr="00BC77E6" w:rsidRDefault="002407F5" w:rsidP="00E55531">
      <w:pPr>
        <w:spacing w:line="360" w:lineRule="auto"/>
        <w:ind w:firstLine="720"/>
      </w:pPr>
      <w:r>
        <w:rPr>
          <w:bCs/>
        </w:rPr>
        <w:t xml:space="preserve">Staff </w:t>
      </w:r>
      <w:r w:rsidR="00325DD1">
        <w:rPr>
          <w:bCs/>
        </w:rPr>
        <w:t>contends that a recommendation on closing documents is not appropriate at this time, as the sale, transfer, merger (STM) transaction at issue in this proceeding has still not been completed</w:t>
      </w:r>
      <w:r w:rsidR="00CB20B2">
        <w:t>.</w:t>
      </w:r>
      <w:r w:rsidR="00325DD1">
        <w:t xml:space="preserve"> As referenced in Undine’s pleading,</w:t>
      </w:r>
      <w:r w:rsidR="006608B4">
        <w:t xml:space="preserve"> </w:t>
      </w:r>
      <w:r w:rsidR="00325DD1">
        <w:t>Conroe and Undine have not yet closed on the STM transaction.</w:t>
      </w:r>
      <w:r w:rsidR="00E55531">
        <w:rPr>
          <w:rStyle w:val="FootnoteReference"/>
        </w:rPr>
        <w:footnoteReference w:id="1"/>
      </w:r>
      <w:r w:rsidR="00325DD1">
        <w:t xml:space="preserve"> Although Undine did file notice that it intended to close the STM transaction</w:t>
      </w:r>
      <w:r w:rsidR="00325DD1">
        <w:rPr>
          <w:rStyle w:val="FootnoteReference"/>
        </w:rPr>
        <w:footnoteReference w:id="2"/>
      </w:r>
      <w:r w:rsidR="00325DD1">
        <w:t xml:space="preserve"> and subsequently filed notice that the transaction had indeed closed,</w:t>
      </w:r>
      <w:r w:rsidR="00325DD1">
        <w:rPr>
          <w:rStyle w:val="FootnoteReference"/>
        </w:rPr>
        <w:footnoteReference w:id="3"/>
      </w:r>
      <w:r w:rsidR="00325DD1">
        <w:t xml:space="preserve"> </w:t>
      </w:r>
      <w:r w:rsidR="00E55531">
        <w:t xml:space="preserve">as Undine states in its motion, it did not follow through with the STM transaction, since an order allowing the transaction to proceed </w:t>
      </w:r>
      <w:r w:rsidR="006A0183">
        <w:t>has not been</w:t>
      </w:r>
      <w:r w:rsidR="00E55531">
        <w:t xml:space="preserve"> issued.</w:t>
      </w:r>
      <w:r w:rsidR="00E55531">
        <w:rPr>
          <w:rStyle w:val="FootnoteReference"/>
        </w:rPr>
        <w:footnoteReference w:id="4"/>
      </w:r>
      <w:r w:rsidR="00E55531">
        <w:t xml:space="preserve"> Accordingly, on April 9, 2024, parties submitted a </w:t>
      </w:r>
      <w:r w:rsidR="00933937">
        <w:t xml:space="preserve">second </w:t>
      </w:r>
      <w:r w:rsidR="00E55531">
        <w:t>proposed order for the sale and transfer to proceed,</w:t>
      </w:r>
      <w:r w:rsidR="00E55531">
        <w:rPr>
          <w:rStyle w:val="FootnoteReference"/>
        </w:rPr>
        <w:footnoteReference w:id="5"/>
      </w:r>
      <w:r w:rsidR="00E55531">
        <w:t xml:space="preserve"> and Staff maintains that its final recommendation allowing the sale and transfer to proceed remains valid.</w:t>
      </w:r>
      <w:r w:rsidR="00E55531">
        <w:rPr>
          <w:rStyle w:val="FootnoteReference"/>
        </w:rPr>
        <w:footnoteReference w:id="6"/>
      </w:r>
      <w:r w:rsidR="00E55531">
        <w:t xml:space="preserve"> Because of this, Staff respectfully requests that the ALJ </w:t>
      </w:r>
      <w:r w:rsidR="00933937">
        <w:t xml:space="preserve">issue an order </w:t>
      </w:r>
      <w:r w:rsidR="00E55531">
        <w:t>allow</w:t>
      </w:r>
      <w:r w:rsidR="00933937">
        <w:t>ing</w:t>
      </w:r>
      <w:r w:rsidR="00E55531">
        <w:t xml:space="preserve"> the </w:t>
      </w:r>
      <w:r w:rsidR="00933937">
        <w:t xml:space="preserve">STM </w:t>
      </w:r>
      <w:r w:rsidR="00E55531">
        <w:t>transaction to proceed and set a new deadline for Staff to file its recommendation on closing documents.</w:t>
      </w:r>
    </w:p>
    <w:p w14:paraId="1A3DDBB0" w14:textId="08AC9C26" w:rsidR="002407F5" w:rsidRDefault="00C77C94" w:rsidP="002407F5">
      <w:pPr>
        <w:keepNext/>
        <w:keepLines/>
        <w:numPr>
          <w:ilvl w:val="0"/>
          <w:numId w:val="3"/>
        </w:numPr>
        <w:spacing w:before="120" w:after="120" w:line="360" w:lineRule="auto"/>
        <w:ind w:left="0" w:firstLine="0"/>
        <w:jc w:val="center"/>
        <w:rPr>
          <w:b/>
        </w:rPr>
      </w:pPr>
      <w:r>
        <w:rPr>
          <w:b/>
        </w:rPr>
        <w:t>RECOMMENDATION ON SUPPLEMENTAL NOTICE</w:t>
      </w:r>
    </w:p>
    <w:p w14:paraId="60EF0A63" w14:textId="31DC268F" w:rsidR="002407F5" w:rsidRPr="002407F5" w:rsidRDefault="00F45A8A" w:rsidP="002407F5">
      <w:pPr>
        <w:keepNext/>
        <w:keepLines/>
        <w:spacing w:before="120" w:after="120" w:line="360" w:lineRule="auto"/>
        <w:ind w:firstLine="720"/>
        <w:rPr>
          <w:bCs/>
        </w:rPr>
      </w:pPr>
      <w:r>
        <w:rPr>
          <w:bCs/>
        </w:rPr>
        <w:t>The ALJ also required Staff to file a recommendation on the sufficiency of additional proof of notice filed on June 8, 2023</w:t>
      </w:r>
      <w:r w:rsidR="002407F5">
        <w:rPr>
          <w:bCs/>
        </w:rPr>
        <w:t>.</w:t>
      </w:r>
      <w:r>
        <w:rPr>
          <w:bCs/>
        </w:rPr>
        <w:t xml:space="preserve"> Staff reiterates the recommendation it made in a June 28, 2023 filing in which Staff examined Undine’s June 8, 2023 proof of notice and recommended it be found sufficient.</w:t>
      </w:r>
      <w:r>
        <w:rPr>
          <w:rStyle w:val="FootnoteReference"/>
          <w:bCs/>
        </w:rPr>
        <w:footnoteReference w:id="7"/>
      </w:r>
      <w:r>
        <w:rPr>
          <w:bCs/>
        </w:rPr>
        <w:t xml:space="preserve"> Specifically, Staff noted that Undine not only provided proof of notice to the only landowner of a tract of land of at least 25 acres that is wholly or partially included in the area proposed to be certificated but also provided a map indicating the location of the landowner’s property.</w:t>
      </w:r>
      <w:r>
        <w:rPr>
          <w:rStyle w:val="FootnoteReference"/>
          <w:bCs/>
        </w:rPr>
        <w:footnoteReference w:id="8"/>
      </w:r>
      <w:r>
        <w:rPr>
          <w:bCs/>
        </w:rPr>
        <w:t xml:space="preserve"> Staff accordingly recommends that Undine’s supplemental notice is sufficient.</w:t>
      </w:r>
    </w:p>
    <w:p w14:paraId="600F2F68" w14:textId="65A3C227" w:rsidR="00F45A8A" w:rsidRDefault="00F45A8A" w:rsidP="00377591">
      <w:pPr>
        <w:keepNext/>
        <w:numPr>
          <w:ilvl w:val="0"/>
          <w:numId w:val="3"/>
        </w:numPr>
        <w:spacing w:before="120" w:after="120" w:line="360" w:lineRule="auto"/>
        <w:ind w:left="0" w:firstLine="0"/>
        <w:jc w:val="center"/>
        <w:rPr>
          <w:b/>
        </w:rPr>
      </w:pPr>
      <w:r>
        <w:rPr>
          <w:b/>
        </w:rPr>
        <w:t>MOTION TO ADMIT EVIDENCE</w:t>
      </w:r>
    </w:p>
    <w:p w14:paraId="296D1643" w14:textId="7C9EDC89" w:rsidR="00F45A8A" w:rsidRPr="00F45A8A" w:rsidRDefault="00F45A8A" w:rsidP="00F45A8A">
      <w:pPr>
        <w:keepNext/>
        <w:spacing w:before="120" w:after="120" w:line="360" w:lineRule="auto"/>
        <w:ind w:firstLine="720"/>
        <w:rPr>
          <w:bCs/>
        </w:rPr>
      </w:pPr>
      <w:r>
        <w:rPr>
          <w:bCs/>
        </w:rPr>
        <w:t>Staff respectfully requests that this pleading be admitted into the record.</w:t>
      </w:r>
    </w:p>
    <w:p w14:paraId="5BF9B6D8" w14:textId="3D96DFA9" w:rsidR="00B275A1" w:rsidRPr="00006925" w:rsidRDefault="00935EFA" w:rsidP="00377591">
      <w:pPr>
        <w:keepNext/>
        <w:numPr>
          <w:ilvl w:val="0"/>
          <w:numId w:val="3"/>
        </w:numPr>
        <w:spacing w:before="120" w:after="120" w:line="360" w:lineRule="auto"/>
        <w:ind w:left="0" w:firstLine="0"/>
        <w:jc w:val="center"/>
        <w:rPr>
          <w:b/>
        </w:rPr>
      </w:pPr>
      <w:r>
        <w:rPr>
          <w:b/>
        </w:rPr>
        <w:t>C</w:t>
      </w:r>
      <w:r w:rsidR="00B275A1" w:rsidRPr="00006925">
        <w:rPr>
          <w:b/>
        </w:rPr>
        <w:t>ONCLUSION</w:t>
      </w:r>
    </w:p>
    <w:p w14:paraId="15E8521D" w14:textId="42B9A2D8" w:rsidR="00B275A1" w:rsidRDefault="00B275A1" w:rsidP="009470D6">
      <w:pPr>
        <w:keepNext/>
        <w:autoSpaceDE w:val="0"/>
        <w:autoSpaceDN w:val="0"/>
        <w:adjustRightInd w:val="0"/>
        <w:spacing w:line="360" w:lineRule="auto"/>
      </w:pPr>
      <w:r w:rsidRPr="00006925">
        <w:tab/>
      </w:r>
      <w:r w:rsidR="00F45A8A">
        <w:t xml:space="preserve">For the reasons stated above, Staff respectfully requests that the ALJ issue an order allowing the transaction to proceed, set a new deadline for Staff to file its recommendation on closing documents, find that Undine’s </w:t>
      </w:r>
      <w:r w:rsidR="00682BB7">
        <w:t>supplemental notice</w:t>
      </w:r>
      <w:r w:rsidR="00F45A8A">
        <w:t xml:space="preserve"> is sufficient, and admit this pleading into the record</w:t>
      </w:r>
      <w:r w:rsidR="00911F20">
        <w:t>.</w:t>
      </w:r>
    </w:p>
    <w:p w14:paraId="4A83DA40" w14:textId="77777777" w:rsidR="009470D6" w:rsidRDefault="009470D6" w:rsidP="007F5315">
      <w:pPr>
        <w:autoSpaceDE w:val="0"/>
        <w:autoSpaceDN w:val="0"/>
        <w:adjustRightInd w:val="0"/>
        <w:spacing w:line="360" w:lineRule="auto"/>
      </w:pPr>
    </w:p>
    <w:p w14:paraId="0CA2ED9E" w14:textId="784472EC" w:rsidR="004D07DE" w:rsidRDefault="00B275A1" w:rsidP="0040123A">
      <w:pPr>
        <w:keepNext/>
        <w:keepLines/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6A0183">
        <w:rPr>
          <w:bCs/>
          <w:noProof/>
          <w:szCs w:val="24"/>
        </w:rPr>
        <w:t>June 12, 2024</w:t>
      </w:r>
      <w:r w:rsidRPr="00933084">
        <w:rPr>
          <w:bCs/>
          <w:szCs w:val="24"/>
        </w:rPr>
        <w:fldChar w:fldCharType="end"/>
      </w:r>
    </w:p>
    <w:p w14:paraId="61827A06" w14:textId="77777777" w:rsidR="00AF16ED" w:rsidRPr="00AF16ED" w:rsidRDefault="00AF16ED" w:rsidP="0040123A">
      <w:pPr>
        <w:keepNext/>
        <w:keepLines/>
        <w:spacing w:line="360" w:lineRule="auto"/>
      </w:pPr>
    </w:p>
    <w:p w14:paraId="659017C9" w14:textId="77777777" w:rsidR="00B275A1" w:rsidRPr="00B92396" w:rsidRDefault="00B275A1" w:rsidP="0040123A">
      <w:pPr>
        <w:keepNext/>
        <w:keepLines/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63ED7187" w14:textId="77777777" w:rsidR="00B275A1" w:rsidRPr="003F3549" w:rsidRDefault="00B275A1" w:rsidP="0040123A">
      <w:pPr>
        <w:keepNext/>
        <w:keepLines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7C206F6D" w14:textId="42E06925" w:rsidR="00B275A1" w:rsidRPr="009470D6" w:rsidRDefault="00B275A1" w:rsidP="0040123A">
      <w:pPr>
        <w:keepNext/>
        <w:keepLines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035FA6A2" w14:textId="77777777" w:rsidR="00B275A1" w:rsidRDefault="00B275A1" w:rsidP="0040123A">
      <w:pPr>
        <w:keepNext/>
        <w:keepLines/>
        <w:contextualSpacing/>
        <w:rPr>
          <w:szCs w:val="24"/>
        </w:rPr>
      </w:pPr>
    </w:p>
    <w:p w14:paraId="1B1C9104" w14:textId="7C90DC97" w:rsidR="00A4089F" w:rsidRDefault="006F28C9" w:rsidP="00A4089F">
      <w:pPr>
        <w:keepNext/>
        <w:keepLines/>
        <w:ind w:firstLine="4320"/>
        <w:jc w:val="left"/>
        <w:rPr>
          <w:szCs w:val="24"/>
        </w:rPr>
      </w:pPr>
      <w:r>
        <w:rPr>
          <w:szCs w:val="24"/>
        </w:rPr>
        <w:t xml:space="preserve">Marisa </w:t>
      </w:r>
      <w:r w:rsidR="003B0B14">
        <w:rPr>
          <w:szCs w:val="24"/>
        </w:rPr>
        <w:t xml:space="preserve">Lopez </w:t>
      </w:r>
      <w:r>
        <w:rPr>
          <w:szCs w:val="24"/>
        </w:rPr>
        <w:t>Wagley</w:t>
      </w:r>
    </w:p>
    <w:p w14:paraId="6545E1A3" w14:textId="3F225B46" w:rsidR="00A4089F" w:rsidRDefault="00A4089F" w:rsidP="00A4089F">
      <w:pPr>
        <w:keepNext/>
        <w:keepLines/>
        <w:ind w:firstLine="4320"/>
        <w:jc w:val="left"/>
        <w:rPr>
          <w:szCs w:val="24"/>
        </w:rPr>
      </w:pPr>
      <w:r>
        <w:rPr>
          <w:szCs w:val="24"/>
        </w:rPr>
        <w:t>Division Director</w:t>
      </w:r>
    </w:p>
    <w:p w14:paraId="18286AA3" w14:textId="77777777" w:rsidR="00A4089F" w:rsidRDefault="00A4089F" w:rsidP="0040123A">
      <w:pPr>
        <w:keepNext/>
        <w:keepLines/>
        <w:ind w:firstLine="4320"/>
        <w:jc w:val="left"/>
        <w:rPr>
          <w:szCs w:val="24"/>
        </w:rPr>
      </w:pPr>
    </w:p>
    <w:p w14:paraId="0788360C" w14:textId="574549AE" w:rsidR="005849B9" w:rsidRDefault="004657A4" w:rsidP="0040123A">
      <w:pPr>
        <w:keepNext/>
        <w:keepLines/>
        <w:ind w:firstLine="4320"/>
        <w:jc w:val="left"/>
        <w:rPr>
          <w:szCs w:val="24"/>
        </w:rPr>
      </w:pPr>
      <w:r>
        <w:rPr>
          <w:szCs w:val="24"/>
        </w:rPr>
        <w:t>John Harrison</w:t>
      </w:r>
    </w:p>
    <w:p w14:paraId="0F8E2FBF" w14:textId="7EC696B9" w:rsidR="005849B9" w:rsidRPr="007C5B4F" w:rsidRDefault="002407F5" w:rsidP="0040123A">
      <w:pPr>
        <w:keepNext/>
        <w:keepLines/>
        <w:ind w:firstLine="4320"/>
        <w:jc w:val="left"/>
        <w:rPr>
          <w:szCs w:val="24"/>
        </w:rPr>
      </w:pPr>
      <w:r>
        <w:rPr>
          <w:szCs w:val="24"/>
        </w:rPr>
        <w:t xml:space="preserve">Senior </w:t>
      </w:r>
      <w:r w:rsidR="005849B9">
        <w:rPr>
          <w:szCs w:val="24"/>
        </w:rPr>
        <w:t>Managing Attorney</w:t>
      </w:r>
    </w:p>
    <w:p w14:paraId="5CCA6D81" w14:textId="77777777" w:rsidR="005849B9" w:rsidRPr="007C5B4F" w:rsidRDefault="005849B9" w:rsidP="0040123A">
      <w:pPr>
        <w:keepNext/>
        <w:keepLines/>
        <w:ind w:firstLine="4320"/>
        <w:jc w:val="left"/>
        <w:rPr>
          <w:szCs w:val="24"/>
        </w:rPr>
      </w:pPr>
    </w:p>
    <w:p w14:paraId="5CD7D3C4" w14:textId="77777777" w:rsidR="005849B9" w:rsidRPr="007C5B4F" w:rsidRDefault="005849B9" w:rsidP="0040123A">
      <w:pPr>
        <w:keepNext/>
        <w:keepLines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5EE3E13D" w14:textId="78EB5A76" w:rsidR="005849B9" w:rsidRPr="00BE1E27" w:rsidRDefault="00BE1E27" w:rsidP="0040123A">
      <w:pPr>
        <w:keepNext/>
        <w:keepLines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>
        <w:rPr>
          <w:szCs w:val="24"/>
          <w:u w:val="single"/>
        </w:rPr>
        <w:t>/s/ Ian Groetsch</w:t>
      </w:r>
    </w:p>
    <w:p w14:paraId="6744D599" w14:textId="77777777" w:rsidR="005849B9" w:rsidRPr="007C5B4F" w:rsidRDefault="005849B9" w:rsidP="0040123A">
      <w:pPr>
        <w:keepNext/>
        <w:keepLines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Ian Groetsch</w:t>
      </w:r>
    </w:p>
    <w:p w14:paraId="56C332C3" w14:textId="77777777" w:rsidR="005849B9" w:rsidRPr="007C5B4F" w:rsidRDefault="005849B9" w:rsidP="0040123A">
      <w:pPr>
        <w:keepNext/>
        <w:keepLines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 xml:space="preserve">State Bar No. </w:t>
      </w:r>
      <w:r>
        <w:rPr>
          <w:szCs w:val="24"/>
        </w:rPr>
        <w:t>24078599</w:t>
      </w:r>
    </w:p>
    <w:p w14:paraId="197F3710" w14:textId="77777777" w:rsidR="005849B9" w:rsidRPr="007C5B4F" w:rsidRDefault="005849B9" w:rsidP="0040123A">
      <w:pPr>
        <w:keepNext/>
        <w:keepLines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40701A95" w14:textId="77777777" w:rsidR="005849B9" w:rsidRPr="007C5B4F" w:rsidRDefault="005849B9" w:rsidP="0040123A">
      <w:pPr>
        <w:keepNext/>
        <w:keepLines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27B8A1B1" w14:textId="77777777" w:rsidR="005849B9" w:rsidRPr="007C5B4F" w:rsidRDefault="005849B9" w:rsidP="0040123A">
      <w:pPr>
        <w:keepNext/>
        <w:keepLines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711FDBCA" w14:textId="77777777" w:rsidR="005849B9" w:rsidRPr="007C5B4F" w:rsidRDefault="005849B9" w:rsidP="0040123A">
      <w:pPr>
        <w:keepNext/>
        <w:keepLines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</w:t>
      </w:r>
      <w:r>
        <w:rPr>
          <w:szCs w:val="24"/>
        </w:rPr>
        <w:t>7465</w:t>
      </w:r>
    </w:p>
    <w:p w14:paraId="6E3FC213" w14:textId="77777777" w:rsidR="005849B9" w:rsidRDefault="005849B9" w:rsidP="0040123A">
      <w:pPr>
        <w:keepNext/>
        <w:keepLines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1F05501C" w14:textId="5A087A56" w:rsidR="005849B9" w:rsidRDefault="0040123A" w:rsidP="0040123A">
      <w:pPr>
        <w:keepNext/>
        <w:keepLines/>
        <w:ind w:left="4320"/>
        <w:rPr>
          <w:szCs w:val="24"/>
        </w:rPr>
      </w:pPr>
      <w:r w:rsidRPr="0040123A">
        <w:rPr>
          <w:szCs w:val="24"/>
        </w:rPr>
        <w:t>ian.groetsch@puc.texas.gov</w:t>
      </w:r>
    </w:p>
    <w:p w14:paraId="0B081242" w14:textId="77777777" w:rsidR="0040123A" w:rsidRDefault="0040123A" w:rsidP="0040123A">
      <w:pPr>
        <w:keepNext/>
        <w:keepLines/>
        <w:ind w:left="4320"/>
        <w:rPr>
          <w:szCs w:val="24"/>
        </w:rPr>
      </w:pPr>
    </w:p>
    <w:p w14:paraId="556844E4" w14:textId="77777777" w:rsidR="00D66D95" w:rsidRDefault="00D66D95" w:rsidP="000411F9">
      <w:pPr>
        <w:jc w:val="center"/>
        <w:rPr>
          <w:b/>
          <w:bCs/>
          <w:caps/>
          <w:szCs w:val="24"/>
        </w:rPr>
      </w:pPr>
    </w:p>
    <w:p w14:paraId="0B27AE43" w14:textId="0282223E" w:rsidR="000411F9" w:rsidRPr="00AD3044" w:rsidRDefault="000411F9" w:rsidP="002407F5">
      <w:pPr>
        <w:keepNext/>
        <w:keepLines/>
        <w:jc w:val="center"/>
        <w:rPr>
          <w:b/>
          <w:bCs/>
          <w:caps/>
          <w:szCs w:val="24"/>
        </w:rPr>
      </w:pPr>
      <w:r w:rsidRPr="00AD3044">
        <w:rPr>
          <w:b/>
          <w:bCs/>
          <w:caps/>
          <w:szCs w:val="24"/>
        </w:rPr>
        <w:t>Docket</w:t>
      </w:r>
      <w:r w:rsidRPr="00AD3044">
        <w:rPr>
          <w:b/>
          <w:bCs/>
          <w:szCs w:val="24"/>
        </w:rPr>
        <w:t xml:space="preserve"> </w:t>
      </w:r>
      <w:r w:rsidRPr="00AD3044">
        <w:rPr>
          <w:b/>
          <w:bCs/>
          <w:caps/>
          <w:szCs w:val="24"/>
        </w:rPr>
        <w:t>No. 52</w:t>
      </w:r>
      <w:r w:rsidR="00E74FE7">
        <w:rPr>
          <w:b/>
          <w:bCs/>
          <w:caps/>
          <w:szCs w:val="24"/>
        </w:rPr>
        <w:t>797</w:t>
      </w:r>
    </w:p>
    <w:p w14:paraId="0C54FBFC" w14:textId="77777777" w:rsidR="000411F9" w:rsidRPr="00AD3044" w:rsidRDefault="000411F9" w:rsidP="002407F5">
      <w:pPr>
        <w:keepNext/>
        <w:keepLines/>
        <w:jc w:val="center"/>
        <w:rPr>
          <w:b/>
          <w:bCs/>
          <w:caps/>
          <w:szCs w:val="24"/>
        </w:rPr>
      </w:pPr>
    </w:p>
    <w:p w14:paraId="3353BC81" w14:textId="77777777" w:rsidR="000411F9" w:rsidRPr="00AD3044" w:rsidRDefault="000411F9" w:rsidP="002407F5">
      <w:pPr>
        <w:keepNext/>
        <w:keepLines/>
        <w:jc w:val="center"/>
        <w:rPr>
          <w:b/>
          <w:szCs w:val="24"/>
        </w:rPr>
      </w:pPr>
      <w:r w:rsidRPr="00AD3044">
        <w:rPr>
          <w:b/>
          <w:szCs w:val="24"/>
        </w:rPr>
        <w:t>CERTIFICATE OF SERVICE</w:t>
      </w:r>
    </w:p>
    <w:p w14:paraId="2E735F0E" w14:textId="77777777" w:rsidR="000411F9" w:rsidRPr="00AD3044" w:rsidRDefault="000411F9" w:rsidP="002407F5">
      <w:pPr>
        <w:keepNext/>
        <w:keepLines/>
        <w:jc w:val="center"/>
        <w:rPr>
          <w:b/>
          <w:szCs w:val="24"/>
        </w:rPr>
      </w:pPr>
    </w:p>
    <w:p w14:paraId="1B126CC9" w14:textId="4538F095" w:rsidR="000411F9" w:rsidRPr="00AD3044" w:rsidRDefault="000411F9" w:rsidP="000411F9">
      <w:pPr>
        <w:keepNext/>
        <w:spacing w:line="360" w:lineRule="auto"/>
        <w:ind w:firstLine="720"/>
        <w:rPr>
          <w:color w:val="0D0D0D"/>
          <w:szCs w:val="24"/>
        </w:rPr>
      </w:pPr>
      <w:r w:rsidRPr="00AD3044">
        <w:rPr>
          <w:szCs w:val="24"/>
        </w:rPr>
        <w:t>I</w:t>
      </w:r>
      <w:r w:rsidRPr="00AD3044">
        <w:rPr>
          <w:color w:val="0D0D0D"/>
          <w:szCs w:val="24"/>
        </w:rPr>
        <w:t xml:space="preserve"> certify that, unless otherwise ordered by the presiding officer, notice of the filing of this document w</w:t>
      </w:r>
      <w:r w:rsidR="006A0183">
        <w:rPr>
          <w:color w:val="0D0D0D"/>
          <w:szCs w:val="24"/>
        </w:rPr>
        <w:t>ill be</w:t>
      </w:r>
      <w:r w:rsidRPr="00AD3044">
        <w:rPr>
          <w:color w:val="0D0D0D"/>
          <w:szCs w:val="24"/>
        </w:rPr>
        <w:t xml:space="preserve"> provided to all parties of record via electronic mail on</w:t>
      </w:r>
      <w:r w:rsidRPr="00AD3044">
        <w:rPr>
          <w:szCs w:val="24"/>
        </w:rPr>
        <w:t xml:space="preserve"> </w:t>
      </w:r>
      <w:r w:rsidRPr="00AD3044">
        <w:rPr>
          <w:szCs w:val="24"/>
        </w:rPr>
        <w:fldChar w:fldCharType="begin"/>
      </w:r>
      <w:r w:rsidRPr="00AD3044">
        <w:rPr>
          <w:szCs w:val="24"/>
        </w:rPr>
        <w:instrText xml:space="preserve"> DATE \@ "MMMM d, yyyy" </w:instrText>
      </w:r>
      <w:r w:rsidRPr="00AD3044">
        <w:rPr>
          <w:szCs w:val="24"/>
        </w:rPr>
        <w:fldChar w:fldCharType="separate"/>
      </w:r>
      <w:r w:rsidR="006A0183">
        <w:rPr>
          <w:noProof/>
          <w:szCs w:val="24"/>
        </w:rPr>
        <w:t>June 12, 2024</w:t>
      </w:r>
      <w:r w:rsidRPr="00AD3044">
        <w:rPr>
          <w:szCs w:val="24"/>
        </w:rPr>
        <w:fldChar w:fldCharType="end"/>
      </w:r>
      <w:r w:rsidRPr="00AD3044">
        <w:rPr>
          <w:color w:val="0D0D0D"/>
          <w:szCs w:val="24"/>
        </w:rPr>
        <w:t>, in accordance with the Order Suspending Rules,</w:t>
      </w:r>
      <w:r w:rsidR="00763D58">
        <w:rPr>
          <w:color w:val="0D0D0D"/>
          <w:szCs w:val="24"/>
        </w:rPr>
        <w:t xml:space="preserve"> filed</w:t>
      </w:r>
      <w:r w:rsidRPr="00AD3044">
        <w:rPr>
          <w:color w:val="0D0D0D"/>
          <w:szCs w:val="24"/>
        </w:rPr>
        <w:t xml:space="preserve"> in Project No. 50664.</w:t>
      </w:r>
    </w:p>
    <w:p w14:paraId="2CE4268C" w14:textId="77777777" w:rsidR="000411F9" w:rsidRPr="00AD3044" w:rsidRDefault="000411F9" w:rsidP="000411F9">
      <w:pPr>
        <w:keepNext/>
        <w:spacing w:line="360" w:lineRule="auto"/>
        <w:ind w:firstLine="720"/>
        <w:rPr>
          <w:szCs w:val="24"/>
        </w:rPr>
      </w:pPr>
    </w:p>
    <w:p w14:paraId="47A7A64B" w14:textId="607A4DB7" w:rsidR="005849B9" w:rsidRPr="00BE1E27" w:rsidRDefault="005849B9" w:rsidP="005849B9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E1E27">
        <w:rPr>
          <w:u w:val="single"/>
        </w:rPr>
        <w:t>/s/ Ian Groetsch</w:t>
      </w:r>
    </w:p>
    <w:p w14:paraId="05A3787F" w14:textId="77777777" w:rsidR="005849B9" w:rsidRPr="004D666C" w:rsidRDefault="005849B9" w:rsidP="005849B9">
      <w:pPr>
        <w:pStyle w:val="Normaldouble"/>
        <w:spacing w:line="240" w:lineRule="auto"/>
        <w:rPr>
          <w:szCs w:val="24"/>
        </w:rPr>
      </w:pPr>
      <w:r>
        <w:tab/>
      </w:r>
      <w:r>
        <w:tab/>
      </w:r>
      <w:r>
        <w:tab/>
      </w:r>
      <w:r>
        <w:tab/>
      </w:r>
      <w:r w:rsidRPr="0051019F"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szCs w:val="24"/>
        </w:rPr>
        <w:t>Ian Groetsch</w:t>
      </w:r>
    </w:p>
    <w:sectPr w:rsidR="005849B9" w:rsidRPr="004D666C" w:rsidSect="004657A4">
      <w:head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6E8A4" w14:textId="77777777" w:rsidR="00C036EC" w:rsidRDefault="00C036EC" w:rsidP="00645DF3">
      <w:r>
        <w:separator/>
      </w:r>
    </w:p>
  </w:endnote>
  <w:endnote w:type="continuationSeparator" w:id="0">
    <w:p w14:paraId="624EE720" w14:textId="77777777" w:rsidR="00C036EC" w:rsidRDefault="00C036EC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999BF" w14:textId="77777777" w:rsidR="004657A4" w:rsidRPr="004657A4" w:rsidRDefault="004657A4" w:rsidP="004657A4">
    <w:pPr>
      <w:pStyle w:val="Footer"/>
      <w:jc w:val="right"/>
      <w:rPr>
        <w:b/>
        <w:bCs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ABC06" w14:textId="77777777" w:rsidR="00C036EC" w:rsidRDefault="00C036EC" w:rsidP="00645DF3">
      <w:r>
        <w:separator/>
      </w:r>
    </w:p>
  </w:footnote>
  <w:footnote w:type="continuationSeparator" w:id="0">
    <w:p w14:paraId="27077D95" w14:textId="77777777" w:rsidR="00C036EC" w:rsidRDefault="00C036EC" w:rsidP="00645DF3">
      <w:r>
        <w:continuationSeparator/>
      </w:r>
    </w:p>
  </w:footnote>
  <w:footnote w:id="1">
    <w:p w14:paraId="5C1B9A1E" w14:textId="34A5C89F" w:rsidR="00E55531" w:rsidRPr="00C90C51" w:rsidRDefault="00E55531" w:rsidP="00933937">
      <w:pPr>
        <w:pStyle w:val="FootnoteText"/>
        <w:spacing w:after="120"/>
        <w:ind w:firstLine="720"/>
      </w:pPr>
      <w:r w:rsidRPr="00C90C51">
        <w:rPr>
          <w:rStyle w:val="FootnoteReference"/>
        </w:rPr>
        <w:footnoteRef/>
      </w:r>
      <w:r w:rsidRPr="00C90C51">
        <w:t xml:space="preserve"> </w:t>
      </w:r>
      <w:r w:rsidR="006A0183" w:rsidRPr="00C90C51">
        <w:t xml:space="preserve"> Applicants’ Clarification at 2 (Jun. </w:t>
      </w:r>
      <w:r w:rsidR="00C90C51" w:rsidRPr="00C90C51">
        <w:t>1</w:t>
      </w:r>
      <w:r w:rsidR="006205B5">
        <w:t>2</w:t>
      </w:r>
      <w:r w:rsidR="006A0183" w:rsidRPr="00C90C51">
        <w:t>, 2024).</w:t>
      </w:r>
    </w:p>
  </w:footnote>
  <w:footnote w:id="2">
    <w:p w14:paraId="107F8060" w14:textId="7A9A3CC4" w:rsidR="00325DD1" w:rsidRPr="00C90C51" w:rsidRDefault="00325DD1" w:rsidP="00933937">
      <w:pPr>
        <w:pStyle w:val="FootnoteText"/>
        <w:spacing w:after="120"/>
        <w:ind w:firstLine="720"/>
      </w:pPr>
      <w:r w:rsidRPr="00C90C51">
        <w:rPr>
          <w:rStyle w:val="FootnoteReference"/>
        </w:rPr>
        <w:footnoteRef/>
      </w:r>
      <w:r w:rsidRPr="00C90C51">
        <w:t xml:space="preserve">  Notice of Intention to Conclude Transaction (Dec. 20, 2022). </w:t>
      </w:r>
    </w:p>
  </w:footnote>
  <w:footnote w:id="3">
    <w:p w14:paraId="29E5FC2F" w14:textId="399A66D1" w:rsidR="00325DD1" w:rsidRPr="00C90C51" w:rsidRDefault="00325DD1" w:rsidP="00933937">
      <w:pPr>
        <w:pStyle w:val="FootnoteText"/>
        <w:spacing w:after="120"/>
        <w:ind w:firstLine="720"/>
      </w:pPr>
      <w:r w:rsidRPr="00C90C51">
        <w:rPr>
          <w:rStyle w:val="FootnoteReference"/>
        </w:rPr>
        <w:footnoteRef/>
      </w:r>
      <w:r w:rsidRPr="00C90C51">
        <w:t xml:space="preserve">  Notice of Close of Transaction (Feb. 1, 2023).</w:t>
      </w:r>
    </w:p>
  </w:footnote>
  <w:footnote w:id="4">
    <w:p w14:paraId="5B0D7E57" w14:textId="57A9D826" w:rsidR="00E55531" w:rsidRDefault="00E55531" w:rsidP="00933937">
      <w:pPr>
        <w:pStyle w:val="FootnoteText"/>
        <w:ind w:firstLine="720"/>
      </w:pPr>
      <w:r w:rsidRPr="00C90C51">
        <w:rPr>
          <w:rStyle w:val="FootnoteReference"/>
        </w:rPr>
        <w:footnoteRef/>
      </w:r>
      <w:r w:rsidRPr="00C90C51">
        <w:t xml:space="preserve"> </w:t>
      </w:r>
      <w:r w:rsidR="006A0183" w:rsidRPr="00C90C51">
        <w:t xml:space="preserve"> </w:t>
      </w:r>
      <w:r w:rsidR="006A0183" w:rsidRPr="00C90C51">
        <w:t xml:space="preserve">Applicants’ Clarification at 2 (Jun. </w:t>
      </w:r>
      <w:r w:rsidR="00C90C51" w:rsidRPr="00C90C51">
        <w:t>1</w:t>
      </w:r>
      <w:r w:rsidR="006205B5">
        <w:t>2</w:t>
      </w:r>
      <w:r w:rsidR="006A0183" w:rsidRPr="00C90C51">
        <w:t>, 2024).</w:t>
      </w:r>
    </w:p>
  </w:footnote>
  <w:footnote w:id="5">
    <w:p w14:paraId="1A1000E1" w14:textId="5A2553F0" w:rsidR="00E55531" w:rsidRDefault="00E55531" w:rsidP="00933937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Second Joint Motion to Admit Supplemental Evidence and Proposed Order Approving the Sale and Transfer to Proceed (Apr. 9, 2024).</w:t>
      </w:r>
    </w:p>
  </w:footnote>
  <w:footnote w:id="6">
    <w:p w14:paraId="5D6D0D36" w14:textId="713D5CFD" w:rsidR="00E55531" w:rsidRDefault="00E55531" w:rsidP="00933937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Commission Staff’s Final Recommendation (May 12, 2023).</w:t>
      </w:r>
    </w:p>
  </w:footnote>
  <w:footnote w:id="7">
    <w:p w14:paraId="68823FE1" w14:textId="7E5A2626" w:rsidR="00F45A8A" w:rsidRDefault="00F45A8A" w:rsidP="00933937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Commission Staff’s Response to Order No. 27 at 2 and 5 (Jun. 28, 2023).</w:t>
      </w:r>
    </w:p>
  </w:footnote>
  <w:footnote w:id="8">
    <w:p w14:paraId="391589F8" w14:textId="1325F93C" w:rsidR="00F45A8A" w:rsidRDefault="00F45A8A" w:rsidP="00933937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9313267"/>
      <w:docPartObj>
        <w:docPartGallery w:val="Page Numbers (Top of Page)"/>
        <w:docPartUnique/>
      </w:docPartObj>
    </w:sdtPr>
    <w:sdtEndPr>
      <w:rPr>
        <w:b/>
        <w:bCs/>
        <w:noProof/>
        <w:sz w:val="20"/>
      </w:rPr>
    </w:sdtEndPr>
    <w:sdtContent>
      <w:p w14:paraId="01FB17EE" w14:textId="7B4D4F19" w:rsidR="00911F20" w:rsidRPr="00911F20" w:rsidRDefault="00911F20" w:rsidP="00911F20">
        <w:pPr>
          <w:pStyle w:val="Header"/>
          <w:jc w:val="right"/>
          <w:rPr>
            <w:b/>
            <w:bCs/>
            <w:sz w:val="20"/>
          </w:rPr>
        </w:pPr>
        <w:r w:rsidRPr="00911F20">
          <w:rPr>
            <w:b/>
            <w:bCs/>
            <w:sz w:val="20"/>
          </w:rPr>
          <w:t xml:space="preserve">Page </w:t>
        </w:r>
        <w:r w:rsidRPr="00911F20">
          <w:rPr>
            <w:b/>
            <w:bCs/>
            <w:sz w:val="20"/>
          </w:rPr>
          <w:fldChar w:fldCharType="begin"/>
        </w:r>
        <w:r w:rsidRPr="00911F20">
          <w:rPr>
            <w:b/>
            <w:bCs/>
            <w:sz w:val="20"/>
          </w:rPr>
          <w:instrText xml:space="preserve"> PAGE   \* MERGEFORMAT </w:instrText>
        </w:r>
        <w:r w:rsidRPr="00911F20">
          <w:rPr>
            <w:b/>
            <w:bCs/>
            <w:sz w:val="20"/>
          </w:rPr>
          <w:fldChar w:fldCharType="separate"/>
        </w:r>
        <w:r w:rsidRPr="00911F20">
          <w:rPr>
            <w:b/>
            <w:bCs/>
            <w:sz w:val="20"/>
          </w:rPr>
          <w:t>2</w:t>
        </w:r>
        <w:r w:rsidRPr="00911F20">
          <w:rPr>
            <w:b/>
            <w:bCs/>
            <w:noProof/>
            <w:sz w:val="20"/>
          </w:rPr>
          <w:fldChar w:fldCharType="end"/>
        </w:r>
        <w:r w:rsidRPr="00911F20">
          <w:rPr>
            <w:b/>
            <w:bCs/>
            <w:noProof/>
            <w:sz w:val="20"/>
          </w:rPr>
          <w:t xml:space="preserve"> of </w:t>
        </w:r>
        <w:r w:rsidR="002E6217">
          <w:rPr>
            <w:b/>
            <w:bCs/>
            <w:noProof/>
            <w:sz w:val="20"/>
          </w:rPr>
          <w:t>3</w:t>
        </w:r>
      </w:p>
    </w:sdtContent>
  </w:sdt>
  <w:p w14:paraId="3107875D" w14:textId="248E4BB5" w:rsidR="004657A4" w:rsidRPr="004657A4" w:rsidRDefault="004657A4" w:rsidP="004657A4">
    <w:pPr>
      <w:pStyle w:val="Header"/>
      <w:jc w:val="right"/>
      <w:rPr>
        <w:b/>
        <w:b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AA4EEC"/>
    <w:multiLevelType w:val="hybridMultilevel"/>
    <w:tmpl w:val="DDFC8F5C"/>
    <w:lvl w:ilvl="0" w:tplc="75860AE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746B9A"/>
    <w:multiLevelType w:val="hybridMultilevel"/>
    <w:tmpl w:val="4070641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732775">
    <w:abstractNumId w:val="2"/>
  </w:num>
  <w:num w:numId="2" w16cid:durableId="741373348">
    <w:abstractNumId w:val="0"/>
  </w:num>
  <w:num w:numId="3" w16cid:durableId="17710509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05D14"/>
    <w:rsid w:val="0002640A"/>
    <w:rsid w:val="00030162"/>
    <w:rsid w:val="00032BB5"/>
    <w:rsid w:val="000379E9"/>
    <w:rsid w:val="00040914"/>
    <w:rsid w:val="000411F9"/>
    <w:rsid w:val="00042BEF"/>
    <w:rsid w:val="0006088B"/>
    <w:rsid w:val="0006272F"/>
    <w:rsid w:val="00063447"/>
    <w:rsid w:val="000650E6"/>
    <w:rsid w:val="00067C21"/>
    <w:rsid w:val="00076FB8"/>
    <w:rsid w:val="00096033"/>
    <w:rsid w:val="000A09D2"/>
    <w:rsid w:val="000A40CE"/>
    <w:rsid w:val="000A775A"/>
    <w:rsid w:val="000B3C2F"/>
    <w:rsid w:val="000C1D63"/>
    <w:rsid w:val="000C72AB"/>
    <w:rsid w:val="000D5874"/>
    <w:rsid w:val="000E252D"/>
    <w:rsid w:val="000F5E99"/>
    <w:rsid w:val="001028E2"/>
    <w:rsid w:val="00112314"/>
    <w:rsid w:val="001208F1"/>
    <w:rsid w:val="00120C64"/>
    <w:rsid w:val="0012284D"/>
    <w:rsid w:val="00137659"/>
    <w:rsid w:val="0015448F"/>
    <w:rsid w:val="00154610"/>
    <w:rsid w:val="00162DBF"/>
    <w:rsid w:val="00166033"/>
    <w:rsid w:val="00166948"/>
    <w:rsid w:val="00171E15"/>
    <w:rsid w:val="001720C7"/>
    <w:rsid w:val="00181863"/>
    <w:rsid w:val="001A78E0"/>
    <w:rsid w:val="001B4D52"/>
    <w:rsid w:val="001B63A1"/>
    <w:rsid w:val="001C279F"/>
    <w:rsid w:val="001C4373"/>
    <w:rsid w:val="001C6C4A"/>
    <w:rsid w:val="001C6FC8"/>
    <w:rsid w:val="001C7CF1"/>
    <w:rsid w:val="001D6766"/>
    <w:rsid w:val="001E1DEF"/>
    <w:rsid w:val="001E3591"/>
    <w:rsid w:val="001E6E8B"/>
    <w:rsid w:val="001E76A1"/>
    <w:rsid w:val="001F5E5E"/>
    <w:rsid w:val="001F7A29"/>
    <w:rsid w:val="00205340"/>
    <w:rsid w:val="0022595E"/>
    <w:rsid w:val="00231584"/>
    <w:rsid w:val="002351B3"/>
    <w:rsid w:val="002407F5"/>
    <w:rsid w:val="002445CA"/>
    <w:rsid w:val="0028144C"/>
    <w:rsid w:val="00290BF9"/>
    <w:rsid w:val="00290FC1"/>
    <w:rsid w:val="00292ED1"/>
    <w:rsid w:val="002A4116"/>
    <w:rsid w:val="002B1432"/>
    <w:rsid w:val="002C2CD3"/>
    <w:rsid w:val="002C48E5"/>
    <w:rsid w:val="002D1465"/>
    <w:rsid w:val="002E1F3D"/>
    <w:rsid w:val="002E6217"/>
    <w:rsid w:val="002F0291"/>
    <w:rsid w:val="002F500B"/>
    <w:rsid w:val="002F6C35"/>
    <w:rsid w:val="002F72D1"/>
    <w:rsid w:val="00304C87"/>
    <w:rsid w:val="003147B0"/>
    <w:rsid w:val="00325DD1"/>
    <w:rsid w:val="00343D0A"/>
    <w:rsid w:val="00355E73"/>
    <w:rsid w:val="0035731D"/>
    <w:rsid w:val="00366530"/>
    <w:rsid w:val="00377591"/>
    <w:rsid w:val="003A4EBA"/>
    <w:rsid w:val="003B0B14"/>
    <w:rsid w:val="003B696F"/>
    <w:rsid w:val="003C3971"/>
    <w:rsid w:val="003D1641"/>
    <w:rsid w:val="003E1026"/>
    <w:rsid w:val="003F35E2"/>
    <w:rsid w:val="003F73A0"/>
    <w:rsid w:val="0040123A"/>
    <w:rsid w:val="00411B11"/>
    <w:rsid w:val="00415536"/>
    <w:rsid w:val="0043168B"/>
    <w:rsid w:val="00431C9F"/>
    <w:rsid w:val="004413BA"/>
    <w:rsid w:val="00463FB0"/>
    <w:rsid w:val="004657A4"/>
    <w:rsid w:val="004660AE"/>
    <w:rsid w:val="00467FE7"/>
    <w:rsid w:val="0049736D"/>
    <w:rsid w:val="004A27E1"/>
    <w:rsid w:val="004A3E0E"/>
    <w:rsid w:val="004B1006"/>
    <w:rsid w:val="004C477C"/>
    <w:rsid w:val="004C7F32"/>
    <w:rsid w:val="004D07DE"/>
    <w:rsid w:val="004E3A23"/>
    <w:rsid w:val="004E6A0A"/>
    <w:rsid w:val="004F43B6"/>
    <w:rsid w:val="00504592"/>
    <w:rsid w:val="00505CAB"/>
    <w:rsid w:val="00507E26"/>
    <w:rsid w:val="00513EC3"/>
    <w:rsid w:val="00532213"/>
    <w:rsid w:val="00533B2E"/>
    <w:rsid w:val="005676FC"/>
    <w:rsid w:val="00567709"/>
    <w:rsid w:val="00571923"/>
    <w:rsid w:val="005829F3"/>
    <w:rsid w:val="005849B9"/>
    <w:rsid w:val="00585FC3"/>
    <w:rsid w:val="0058731B"/>
    <w:rsid w:val="00590828"/>
    <w:rsid w:val="005A2A7C"/>
    <w:rsid w:val="005B469E"/>
    <w:rsid w:val="005C0CD0"/>
    <w:rsid w:val="005C48C6"/>
    <w:rsid w:val="005C562F"/>
    <w:rsid w:val="005D3FA7"/>
    <w:rsid w:val="005D4EBE"/>
    <w:rsid w:val="005E1C8E"/>
    <w:rsid w:val="005E5F72"/>
    <w:rsid w:val="005F4A66"/>
    <w:rsid w:val="005F54A4"/>
    <w:rsid w:val="005F54D2"/>
    <w:rsid w:val="00606F27"/>
    <w:rsid w:val="00613536"/>
    <w:rsid w:val="006205B5"/>
    <w:rsid w:val="00630D05"/>
    <w:rsid w:val="006365DD"/>
    <w:rsid w:val="00640FEE"/>
    <w:rsid w:val="00645DF3"/>
    <w:rsid w:val="00646A79"/>
    <w:rsid w:val="00656641"/>
    <w:rsid w:val="006608B4"/>
    <w:rsid w:val="00665632"/>
    <w:rsid w:val="00667442"/>
    <w:rsid w:val="00682BB7"/>
    <w:rsid w:val="0069354D"/>
    <w:rsid w:val="0069795F"/>
    <w:rsid w:val="006A0183"/>
    <w:rsid w:val="006A075E"/>
    <w:rsid w:val="006C09E3"/>
    <w:rsid w:val="006C4514"/>
    <w:rsid w:val="006C5E2C"/>
    <w:rsid w:val="006D2533"/>
    <w:rsid w:val="006D7224"/>
    <w:rsid w:val="006E4C11"/>
    <w:rsid w:val="006F28C9"/>
    <w:rsid w:val="0070072F"/>
    <w:rsid w:val="00703EA4"/>
    <w:rsid w:val="007346E1"/>
    <w:rsid w:val="00751AFE"/>
    <w:rsid w:val="007553B3"/>
    <w:rsid w:val="00763D58"/>
    <w:rsid w:val="007676B8"/>
    <w:rsid w:val="0078431C"/>
    <w:rsid w:val="007853AD"/>
    <w:rsid w:val="00785DEC"/>
    <w:rsid w:val="00791EAD"/>
    <w:rsid w:val="00795005"/>
    <w:rsid w:val="007B76C9"/>
    <w:rsid w:val="007D48E6"/>
    <w:rsid w:val="007F059E"/>
    <w:rsid w:val="007F2F26"/>
    <w:rsid w:val="007F5315"/>
    <w:rsid w:val="00803C7E"/>
    <w:rsid w:val="00804879"/>
    <w:rsid w:val="0082240B"/>
    <w:rsid w:val="00836DC5"/>
    <w:rsid w:val="008462B8"/>
    <w:rsid w:val="00856ACE"/>
    <w:rsid w:val="00870785"/>
    <w:rsid w:val="00872588"/>
    <w:rsid w:val="00876AE6"/>
    <w:rsid w:val="008B67D0"/>
    <w:rsid w:val="008C267D"/>
    <w:rsid w:val="008D2491"/>
    <w:rsid w:val="008E46F6"/>
    <w:rsid w:val="00911F20"/>
    <w:rsid w:val="009250C2"/>
    <w:rsid w:val="0093013E"/>
    <w:rsid w:val="00933937"/>
    <w:rsid w:val="00935EFA"/>
    <w:rsid w:val="009470D6"/>
    <w:rsid w:val="009474E8"/>
    <w:rsid w:val="0098073C"/>
    <w:rsid w:val="00981591"/>
    <w:rsid w:val="00997247"/>
    <w:rsid w:val="009B3136"/>
    <w:rsid w:val="009C3F28"/>
    <w:rsid w:val="009D3789"/>
    <w:rsid w:val="009E24B5"/>
    <w:rsid w:val="009E2942"/>
    <w:rsid w:val="00A072B8"/>
    <w:rsid w:val="00A31D47"/>
    <w:rsid w:val="00A36367"/>
    <w:rsid w:val="00A4089F"/>
    <w:rsid w:val="00A458EF"/>
    <w:rsid w:val="00A50143"/>
    <w:rsid w:val="00A65430"/>
    <w:rsid w:val="00A6620E"/>
    <w:rsid w:val="00A66A4B"/>
    <w:rsid w:val="00A725AB"/>
    <w:rsid w:val="00A83E85"/>
    <w:rsid w:val="00A91DA1"/>
    <w:rsid w:val="00AB08FF"/>
    <w:rsid w:val="00AB3297"/>
    <w:rsid w:val="00AE2FDC"/>
    <w:rsid w:val="00AE6781"/>
    <w:rsid w:val="00AF16ED"/>
    <w:rsid w:val="00AF1D58"/>
    <w:rsid w:val="00B01A81"/>
    <w:rsid w:val="00B03B02"/>
    <w:rsid w:val="00B24DD5"/>
    <w:rsid w:val="00B275A1"/>
    <w:rsid w:val="00B362F1"/>
    <w:rsid w:val="00B45244"/>
    <w:rsid w:val="00B454D8"/>
    <w:rsid w:val="00B54BC7"/>
    <w:rsid w:val="00B7469A"/>
    <w:rsid w:val="00B8230E"/>
    <w:rsid w:val="00B92FBB"/>
    <w:rsid w:val="00BB6041"/>
    <w:rsid w:val="00BB7A34"/>
    <w:rsid w:val="00BB7B5C"/>
    <w:rsid w:val="00BC6FDD"/>
    <w:rsid w:val="00BC77E6"/>
    <w:rsid w:val="00BD7C4B"/>
    <w:rsid w:val="00BE1E27"/>
    <w:rsid w:val="00BF029C"/>
    <w:rsid w:val="00C036EC"/>
    <w:rsid w:val="00C05553"/>
    <w:rsid w:val="00C16308"/>
    <w:rsid w:val="00C24B54"/>
    <w:rsid w:val="00C311D9"/>
    <w:rsid w:val="00C45B0A"/>
    <w:rsid w:val="00C52FC2"/>
    <w:rsid w:val="00C620A7"/>
    <w:rsid w:val="00C717C5"/>
    <w:rsid w:val="00C77C94"/>
    <w:rsid w:val="00C8533C"/>
    <w:rsid w:val="00C90C51"/>
    <w:rsid w:val="00CA478F"/>
    <w:rsid w:val="00CA56E5"/>
    <w:rsid w:val="00CA62BB"/>
    <w:rsid w:val="00CB20B2"/>
    <w:rsid w:val="00CB24C4"/>
    <w:rsid w:val="00CB67A1"/>
    <w:rsid w:val="00CB7D32"/>
    <w:rsid w:val="00CD2BEF"/>
    <w:rsid w:val="00CE5139"/>
    <w:rsid w:val="00D05CE1"/>
    <w:rsid w:val="00D22947"/>
    <w:rsid w:val="00D24518"/>
    <w:rsid w:val="00D37297"/>
    <w:rsid w:val="00D444D4"/>
    <w:rsid w:val="00D45391"/>
    <w:rsid w:val="00D471F6"/>
    <w:rsid w:val="00D56560"/>
    <w:rsid w:val="00D66D95"/>
    <w:rsid w:val="00D66F4D"/>
    <w:rsid w:val="00D7779E"/>
    <w:rsid w:val="00D82175"/>
    <w:rsid w:val="00D83B33"/>
    <w:rsid w:val="00D85A76"/>
    <w:rsid w:val="00D90457"/>
    <w:rsid w:val="00D95E57"/>
    <w:rsid w:val="00DA46FD"/>
    <w:rsid w:val="00DB1504"/>
    <w:rsid w:val="00DB64D1"/>
    <w:rsid w:val="00DC733A"/>
    <w:rsid w:val="00DC7D08"/>
    <w:rsid w:val="00DE6155"/>
    <w:rsid w:val="00DE75D5"/>
    <w:rsid w:val="00DE7F80"/>
    <w:rsid w:val="00DF5357"/>
    <w:rsid w:val="00E12DCC"/>
    <w:rsid w:val="00E1375C"/>
    <w:rsid w:val="00E16F1C"/>
    <w:rsid w:val="00E253E8"/>
    <w:rsid w:val="00E371D2"/>
    <w:rsid w:val="00E417E2"/>
    <w:rsid w:val="00E50B4B"/>
    <w:rsid w:val="00E5102E"/>
    <w:rsid w:val="00E55531"/>
    <w:rsid w:val="00E67B3C"/>
    <w:rsid w:val="00E74FE7"/>
    <w:rsid w:val="00E87CAE"/>
    <w:rsid w:val="00E905F8"/>
    <w:rsid w:val="00E9635B"/>
    <w:rsid w:val="00EA2653"/>
    <w:rsid w:val="00EB31B2"/>
    <w:rsid w:val="00EC3169"/>
    <w:rsid w:val="00EC767D"/>
    <w:rsid w:val="00EE4225"/>
    <w:rsid w:val="00EE4950"/>
    <w:rsid w:val="00EF575B"/>
    <w:rsid w:val="00EF711A"/>
    <w:rsid w:val="00F074E7"/>
    <w:rsid w:val="00F10901"/>
    <w:rsid w:val="00F14D8F"/>
    <w:rsid w:val="00F2166B"/>
    <w:rsid w:val="00F25948"/>
    <w:rsid w:val="00F2670B"/>
    <w:rsid w:val="00F4571B"/>
    <w:rsid w:val="00F45A8A"/>
    <w:rsid w:val="00F53AFD"/>
    <w:rsid w:val="00F54AAE"/>
    <w:rsid w:val="00F56AFB"/>
    <w:rsid w:val="00F56CB0"/>
    <w:rsid w:val="00F70772"/>
    <w:rsid w:val="00F71D7C"/>
    <w:rsid w:val="00F764AE"/>
    <w:rsid w:val="00F76E6C"/>
    <w:rsid w:val="00F776B4"/>
    <w:rsid w:val="00F82856"/>
    <w:rsid w:val="00F85365"/>
    <w:rsid w:val="00FB20C0"/>
    <w:rsid w:val="00FB5EB9"/>
    <w:rsid w:val="00FC0B83"/>
    <w:rsid w:val="00FD0063"/>
    <w:rsid w:val="00FE62A5"/>
    <w:rsid w:val="00F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23F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B54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81591"/>
    <w:rPr>
      <w:sz w:val="20"/>
    </w:rPr>
  </w:style>
  <w:style w:type="character" w:customStyle="1" w:styleId="CommentTextChar">
    <w:name w:val="Comment Text Char"/>
    <w:link w:val="CommentText"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B1432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B1432"/>
    <w:rPr>
      <w:rFonts w:ascii="Times New Roman" w:eastAsia="Times New Roman" w:hAnsi="Times New Roman"/>
      <w:sz w:val="24"/>
    </w:rPr>
  </w:style>
  <w:style w:type="character" w:styleId="Hyperlink">
    <w:name w:val="Hyperlink"/>
    <w:unhideWhenUsed/>
    <w:rsid w:val="002F6C35"/>
    <w:rPr>
      <w:color w:val="0000FF"/>
      <w:u w:val="single"/>
    </w:rPr>
  </w:style>
  <w:style w:type="character" w:customStyle="1" w:styleId="DocketnumberChar">
    <w:name w:val="Docket number Char"/>
    <w:link w:val="Docketnumber"/>
    <w:rsid w:val="000411F9"/>
    <w:rPr>
      <w:rFonts w:ascii="Times New Roman" w:eastAsia="Times New Roman" w:hAnsi="Times New Roman"/>
      <w:b/>
      <w:caps/>
      <w:sz w:val="28"/>
    </w:rPr>
  </w:style>
  <w:style w:type="paragraph" w:customStyle="1" w:styleId="Default">
    <w:name w:val="Default"/>
    <w:rsid w:val="000411F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012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94FE1-A83B-4D9C-88C7-DC31C90E2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2024-06-11T21:06:00Z</dcterms:created>
  <dcterms:modified xsi:type="dcterms:W3CDTF">2024-06-13T12:45:00Z</dcterms:modified>
</cp:coreProperties>
</file>